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宋体" w:hAnsi="宋体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201</w:t>
      </w:r>
      <w:r>
        <w:rPr>
          <w:rFonts w:hint="eastAsia" w:ascii="宋体" w:hAnsi="宋体"/>
          <w:sz w:val="40"/>
          <w:szCs w:val="40"/>
          <w:lang w:val="en-US" w:eastAsia="zh-CN"/>
        </w:rPr>
        <w:t>9</w:t>
      </w:r>
      <w:r>
        <w:rPr>
          <w:rFonts w:hint="eastAsia" w:ascii="宋体" w:hAnsi="宋体"/>
          <w:sz w:val="40"/>
          <w:szCs w:val="40"/>
        </w:rPr>
        <w:t>年农机购置补贴生产企业承诺书</w:t>
      </w:r>
    </w:p>
    <w:p>
      <w:pPr>
        <w:spacing w:line="44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本企业自愿参与宁波市农机购置补贴政策实施，郑重承诺：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1、了解农机购置补贴政策规定，保证所销售的补贴产品技术参数、配置、材质、安装标准等与农机推广鉴定报告一致，保证补贴产品经过出厂检验且非旧机（旧件）改造的合格产品，保证推广鉴定证书有效。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2、保证补贴产品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唯一性</w:t>
      </w:r>
      <w:r>
        <w:rPr>
          <w:rFonts w:hint="eastAsia" w:ascii="仿宋" w:hAnsi="仿宋" w:eastAsia="仿宋"/>
          <w:color w:val="000000"/>
          <w:sz w:val="28"/>
          <w:szCs w:val="28"/>
        </w:rPr>
        <w:t>，标志标识规范，</w:t>
      </w:r>
      <w:r>
        <w:rPr>
          <w:rFonts w:hint="eastAsia" w:ascii="仿宋" w:hAnsi="仿宋" w:eastAsia="仿宋"/>
          <w:sz w:val="28"/>
          <w:szCs w:val="28"/>
        </w:rPr>
        <w:t>合格证、铭牌（标牌）样式统一，内容规范完整，其中铭牌内容包括生产企业、产品名称和型号、出厂编号、生产日期、执行标准等。保证产品出厂编号规范并按要求打印在铭牌和机体固定位置（或打印机架号）。机具明显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部位喷涂或粘贴</w:t>
      </w:r>
      <w:r>
        <w:rPr>
          <w:rFonts w:hint="eastAsia" w:ascii="仿宋" w:hAnsi="仿宋" w:eastAsia="仿宋"/>
          <w:b/>
          <w:bCs/>
          <w:sz w:val="28"/>
          <w:szCs w:val="28"/>
        </w:rPr>
        <w:t>“201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28"/>
          <w:szCs w:val="28"/>
        </w:rPr>
        <w:t>年国家补贴产品”</w:t>
      </w:r>
      <w:r>
        <w:rPr>
          <w:rFonts w:hint="eastAsia" w:ascii="仿宋" w:hAnsi="仿宋" w:eastAsia="仿宋"/>
          <w:sz w:val="28"/>
          <w:szCs w:val="28"/>
        </w:rPr>
        <w:t>标识，保证标识字迹清晰，粘贴的标识牢固不易去除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3、保证补贴产品销售价格真实有效，当中央补贴额达到该产品实际销售价格40%及以上时，事先向宁波市农</w:t>
      </w:r>
      <w:r>
        <w:rPr>
          <w:rFonts w:hint="eastAsia" w:ascii="仿宋" w:hAnsi="仿宋" w:eastAsia="仿宋"/>
          <w:color w:val="000000"/>
          <w:sz w:val="28"/>
          <w:szCs w:val="28"/>
        </w:rPr>
        <w:t>机总站汇报，未经同意不得销售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color w:val="000000"/>
          <w:sz w:val="28"/>
          <w:szCs w:val="28"/>
        </w:rPr>
        <w:t>承诺在补贴系统中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及时准确录入补贴机具相关信息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，如</w:t>
      </w:r>
      <w:r>
        <w:rPr>
          <w:rFonts w:hint="eastAsia" w:ascii="仿宋" w:hAnsi="仿宋" w:eastAsia="仿宋"/>
          <w:color w:val="000000"/>
          <w:sz w:val="28"/>
          <w:szCs w:val="28"/>
        </w:rPr>
        <w:t>登录名和密码遗失、泄露等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原因</w:t>
      </w:r>
      <w:r>
        <w:rPr>
          <w:rFonts w:hint="eastAsia" w:ascii="仿宋" w:hAnsi="仿宋" w:eastAsia="仿宋"/>
          <w:color w:val="000000"/>
          <w:sz w:val="28"/>
          <w:szCs w:val="28"/>
        </w:rPr>
        <w:t>导致的所有后果和责任，由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本</w:t>
      </w:r>
      <w:r>
        <w:rPr>
          <w:rFonts w:hint="eastAsia" w:ascii="仿宋" w:hAnsi="仿宋" w:eastAsia="仿宋"/>
          <w:color w:val="000000"/>
          <w:sz w:val="28"/>
          <w:szCs w:val="28"/>
        </w:rPr>
        <w:t>企业自行承担；承诺不借购机补贴政策随意涨价，同配置产品价格不高于未享受补贴的产品价格。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4、严格遵守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《农业机械产品修理、更换、退货责任规定》</w:t>
      </w:r>
      <w:r>
        <w:rPr>
          <w:rFonts w:hint="eastAsia" w:ascii="仿宋" w:hAnsi="仿宋" w:eastAsia="仿宋"/>
          <w:color w:val="000000"/>
          <w:sz w:val="28"/>
          <w:szCs w:val="28"/>
        </w:rPr>
        <w:t>和企业售后服务承诺, 对购机者进行机具使用操作和维修技能培训，作业季节在用户报修后24小时内抢修机具。保证作业季节零配件及时供应，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质量不低于原件，</w:t>
      </w:r>
      <w:r>
        <w:rPr>
          <w:rFonts w:hint="eastAsia" w:ascii="仿宋" w:hAnsi="仿宋" w:eastAsia="仿宋"/>
          <w:color w:val="000000"/>
          <w:sz w:val="28"/>
          <w:szCs w:val="28"/>
        </w:rPr>
        <w:t>价格合理。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5、严格遵守农业农村部《关于印发农业机械购置补贴产品违规经营行为处理办法（试行）的通知》（农办财〔2017〕26号）等规定，负责对所推荐的经销商管理，对违法违规经销行为承担相应责任。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6、违反农机购置补贴相关规定，造成国家补贴资金和农民利益损失的，由本企业负责追回或承担相应损失。</w:t>
      </w:r>
      <w:r>
        <w:rPr>
          <w:rFonts w:hint="eastAsia" w:ascii="仿宋" w:hAnsi="仿宋" w:eastAsia="仿宋"/>
          <w:sz w:val="28"/>
          <w:szCs w:val="28"/>
        </w:rPr>
        <w:t>因违法违规、推广鉴定证书失效、违反本承诺书内容等原因，导致产品补贴资格被暂停、取消，或补贴额被调低的，造成农民无法及时拿到补贴资金，由本企业先行垫付，所引起的纠纷和经济损失由本企业承担。</w:t>
      </w:r>
    </w:p>
    <w:p>
      <w:pPr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44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企业全称（盖单位公章)：</w:t>
      </w:r>
    </w:p>
    <w:p>
      <w:pPr>
        <w:spacing w:line="600" w:lineRule="exact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法人代表（签字）：                     联系电话： </w:t>
      </w:r>
    </w:p>
    <w:p>
      <w:pPr>
        <w:spacing w:line="600" w:lineRule="exact"/>
        <w:jc w:val="center"/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                         年    月    日</w:t>
      </w: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BE"/>
    <w:rsid w:val="003B22BE"/>
    <w:rsid w:val="00596090"/>
    <w:rsid w:val="1A9137A8"/>
    <w:rsid w:val="1E190B31"/>
    <w:rsid w:val="37861865"/>
    <w:rsid w:val="408F696D"/>
    <w:rsid w:val="49D43A56"/>
    <w:rsid w:val="60123C37"/>
    <w:rsid w:val="797E518D"/>
    <w:rsid w:val="7B796636"/>
    <w:rsid w:val="7C4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738</Characters>
  <Lines>6</Lines>
  <Paragraphs>1</Paragraphs>
  <TotalTime>6</TotalTime>
  <ScaleCrop>false</ScaleCrop>
  <LinksUpToDate>false</LinksUpToDate>
  <CharactersWithSpaces>866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2018-07-02T02:28:00Z</dcterms:created>
  <dc:creator>AutoBVT</dc:creator>
  <cp:lastModifiedBy>lenovo</cp:lastModifiedBy>
  <cp:lastPrinted>2019-05-07T06:22:06Z</cp:lastPrinted>
  <dcterms:modified xsi:type="dcterms:W3CDTF">2019-05-07T07:22:44Z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